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>Утверждаю</w:t>
      </w:r>
    </w:p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 xml:space="preserve"> Заведующая МКДОУ </w:t>
      </w:r>
    </w:p>
    <w:p w:rsidR="00C80DDC" w:rsidRPr="00330841" w:rsidRDefault="00713CF7" w:rsidP="00C80DDC">
      <w:pPr>
        <w:pStyle w:val="a3"/>
        <w:jc w:val="right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Аркитский</w:t>
      </w:r>
      <w:proofErr w:type="spellEnd"/>
      <w:r>
        <w:rPr>
          <w:b/>
        </w:rPr>
        <w:t xml:space="preserve"> детский сад «</w:t>
      </w:r>
      <w:proofErr w:type="spellStart"/>
      <w:r>
        <w:rPr>
          <w:b/>
        </w:rPr>
        <w:t>Улдуз</w:t>
      </w:r>
      <w:proofErr w:type="spellEnd"/>
      <w:r w:rsidR="00C80DDC" w:rsidRPr="00330841">
        <w:rPr>
          <w:b/>
        </w:rPr>
        <w:t>»</w:t>
      </w:r>
    </w:p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ab/>
        <w:t xml:space="preserve">      </w:t>
      </w:r>
      <w:r w:rsidR="00713CF7">
        <w:rPr>
          <w:b/>
        </w:rPr>
        <w:t xml:space="preserve">     _______    С.Ш.Рагимова</w:t>
      </w:r>
      <w:r w:rsidRPr="00330841">
        <w:rPr>
          <w:b/>
        </w:rPr>
        <w:t>.</w:t>
      </w:r>
    </w:p>
    <w:p w:rsidR="00C80DDC" w:rsidRPr="000A73D6" w:rsidRDefault="000A73D6" w:rsidP="000A73D6">
      <w:pPr>
        <w:shd w:val="clear" w:color="auto" w:fill="FFFFFF" w:themeFill="background1"/>
        <w:tabs>
          <w:tab w:val="left" w:pos="142"/>
          <w:tab w:val="left" w:pos="6465"/>
        </w:tabs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36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ab/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  <w:r w:rsidRPr="00330841">
        <w:rPr>
          <w:rFonts w:ascii="Tahoma" w:eastAsia="Times New Roman" w:hAnsi="Tahoma" w:cs="Tahoma"/>
          <w:b/>
          <w:sz w:val="40"/>
          <w:szCs w:val="40"/>
        </w:rPr>
        <w:t xml:space="preserve">Отчет о результатах </w:t>
      </w:r>
      <w:proofErr w:type="spellStart"/>
      <w:r w:rsidRPr="00330841">
        <w:rPr>
          <w:rFonts w:ascii="Tahoma" w:eastAsia="Times New Roman" w:hAnsi="Tahoma" w:cs="Tahoma"/>
          <w:b/>
          <w:sz w:val="40"/>
          <w:szCs w:val="40"/>
        </w:rPr>
        <w:t>самообследования</w:t>
      </w:r>
      <w:proofErr w:type="spellEnd"/>
      <w:r w:rsidRPr="00330841">
        <w:rPr>
          <w:rFonts w:ascii="Tahoma" w:eastAsia="Times New Roman" w:hAnsi="Tahoma" w:cs="Tahoma"/>
          <w:b/>
          <w:sz w:val="40"/>
          <w:szCs w:val="40"/>
        </w:rPr>
        <w:t xml:space="preserve"> </w:t>
      </w:r>
      <w:proofErr w:type="gramStart"/>
      <w:r w:rsidRPr="00330841">
        <w:rPr>
          <w:rFonts w:ascii="Tahoma" w:eastAsia="Times New Roman" w:hAnsi="Tahoma" w:cs="Tahoma"/>
          <w:b/>
          <w:sz w:val="40"/>
          <w:szCs w:val="40"/>
        </w:rPr>
        <w:t>муниципального</w:t>
      </w:r>
      <w:proofErr w:type="gramEnd"/>
      <w:r w:rsidRPr="00330841">
        <w:rPr>
          <w:rFonts w:ascii="Tahoma" w:eastAsia="Times New Roman" w:hAnsi="Tahoma" w:cs="Tahoma"/>
          <w:b/>
          <w:sz w:val="40"/>
          <w:szCs w:val="40"/>
        </w:rPr>
        <w:t xml:space="preserve"> казенного дошкольного образовательного  учреждение «</w:t>
      </w:r>
      <w:proofErr w:type="spellStart"/>
      <w:r w:rsidR="00713CF7">
        <w:rPr>
          <w:rFonts w:ascii="Tahoma" w:eastAsia="Times New Roman" w:hAnsi="Tahoma" w:cs="Tahoma"/>
          <w:b/>
          <w:sz w:val="40"/>
          <w:szCs w:val="40"/>
        </w:rPr>
        <w:t>Аркит</w:t>
      </w:r>
      <w:r>
        <w:rPr>
          <w:rFonts w:ascii="Tahoma" w:eastAsia="Times New Roman" w:hAnsi="Tahoma" w:cs="Tahoma"/>
          <w:b/>
          <w:sz w:val="40"/>
          <w:szCs w:val="40"/>
        </w:rPr>
        <w:t>ский</w:t>
      </w:r>
      <w:proofErr w:type="spellEnd"/>
      <w:r w:rsidR="00713CF7">
        <w:rPr>
          <w:rFonts w:ascii="Tahoma" w:eastAsia="Times New Roman" w:hAnsi="Tahoma" w:cs="Tahoma"/>
          <w:b/>
          <w:sz w:val="40"/>
          <w:szCs w:val="40"/>
        </w:rPr>
        <w:t xml:space="preserve"> детский сад « </w:t>
      </w:r>
      <w:proofErr w:type="spellStart"/>
      <w:r w:rsidR="00713CF7">
        <w:rPr>
          <w:rFonts w:ascii="Tahoma" w:eastAsia="Times New Roman" w:hAnsi="Tahoma" w:cs="Tahoma"/>
          <w:b/>
          <w:sz w:val="40"/>
          <w:szCs w:val="40"/>
        </w:rPr>
        <w:t>Улдуз</w:t>
      </w:r>
      <w:proofErr w:type="spellEnd"/>
      <w:r w:rsidR="00713CF7">
        <w:rPr>
          <w:rFonts w:ascii="Tahoma" w:eastAsia="Times New Roman" w:hAnsi="Tahoma" w:cs="Tahoma"/>
          <w:b/>
          <w:sz w:val="40"/>
          <w:szCs w:val="40"/>
        </w:rPr>
        <w:t>» за 2019-2020</w:t>
      </w:r>
      <w:r w:rsidRPr="00330841">
        <w:rPr>
          <w:rFonts w:ascii="Tahoma" w:eastAsia="Times New Roman" w:hAnsi="Tahoma" w:cs="Tahoma"/>
          <w:b/>
          <w:sz w:val="40"/>
          <w:szCs w:val="40"/>
        </w:rPr>
        <w:t>учебный год.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40"/>
          <w:szCs w:val="40"/>
        </w:rPr>
      </w:pPr>
    </w:p>
    <w:p w:rsidR="00EF2375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40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 xml:space="preserve">                            </w:t>
      </w: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P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0A73D6" w:rsidRDefault="00713CF7" w:rsidP="000A73D6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с. Аркит,2019</w:t>
      </w:r>
      <w:r w:rsidR="000A73D6" w:rsidRPr="000A73D6">
        <w:rPr>
          <w:rFonts w:ascii="Tahoma" w:eastAsia="Times New Roman" w:hAnsi="Tahoma" w:cs="Tahoma"/>
          <w:sz w:val="20"/>
          <w:szCs w:val="20"/>
        </w:rPr>
        <w:t xml:space="preserve"> г</w:t>
      </w:r>
      <w:bookmarkStart w:id="0" w:name="_GoBack"/>
      <w:bookmarkEnd w:id="0"/>
    </w:p>
    <w:p w:rsidR="00C80DDC" w:rsidRPr="000A73D6" w:rsidRDefault="00C80DDC" w:rsidP="000A73D6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1. Оценка образовательной деятельности</w:t>
      </w:r>
      <w:r w:rsidR="000A73D6">
        <w:rPr>
          <w:rFonts w:ascii="Tahoma" w:eastAsia="Times New Roman" w:hAnsi="Tahoma" w:cs="Tahoma"/>
          <w:sz w:val="20"/>
          <w:szCs w:val="20"/>
        </w:rPr>
        <w:t xml:space="preserve"> </w:t>
      </w: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Муниципального казенного дошкольного образовательного  учреждения</w:t>
      </w:r>
      <w:proofErr w:type="gramStart"/>
      <w:r w:rsidR="00713CF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="00713CF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End"/>
      <w:r w:rsidR="00713CF7">
        <w:rPr>
          <w:rFonts w:ascii="Times New Roman" w:hAnsi="Times New Roman" w:cs="Times New Roman"/>
          <w:b/>
          <w:sz w:val="28"/>
          <w:szCs w:val="28"/>
          <w:u w:val="single"/>
        </w:rPr>
        <w:t>ркитский</w:t>
      </w:r>
      <w:proofErr w:type="spellEnd"/>
      <w:r w:rsidR="007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детский сад «</w:t>
      </w:r>
      <w:proofErr w:type="spellStart"/>
      <w:r w:rsidR="00713CF7">
        <w:rPr>
          <w:rFonts w:ascii="Times New Roman" w:hAnsi="Times New Roman" w:cs="Times New Roman"/>
          <w:b/>
          <w:sz w:val="28"/>
          <w:szCs w:val="28"/>
          <w:u w:val="single"/>
        </w:rPr>
        <w:t>Улдуз</w:t>
      </w:r>
      <w:proofErr w:type="spellEnd"/>
      <w:r w:rsidRPr="008F6F4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80DDC" w:rsidRP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0DDC">
        <w:rPr>
          <w:rFonts w:ascii="Times New Roman" w:eastAsia="Times New Roman" w:hAnsi="Times New Roman" w:cs="Times New Roman"/>
          <w:b/>
          <w:sz w:val="28"/>
          <w:szCs w:val="28"/>
        </w:rPr>
        <w:t>Учредитель:</w:t>
      </w:r>
      <w:r w:rsidRPr="00C80DD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МР «Табасаранский район»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Статус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организационно - правовая форма): учреждение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Заведующая: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Рагимов 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>Савад</w:t>
      </w:r>
      <w:proofErr w:type="spellEnd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>Шакировна</w:t>
      </w:r>
      <w:proofErr w:type="spell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Наш адрес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>: Респуб</w:t>
      </w:r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лика Дагестан, 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proofErr w:type="gramStart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>.А</w:t>
      </w:r>
      <w:proofErr w:type="gramEnd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>ркит</w:t>
      </w:r>
      <w:proofErr w:type="spellEnd"/>
      <w:r w:rsidR="00713C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Табасаранский район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Телефон:</w:t>
      </w:r>
      <w:r w:rsidR="00713C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8-967-402 25 46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hAnsi="Tahoma" w:cs="Tahoma"/>
          <w:color w:val="555555"/>
          <w:sz w:val="21"/>
          <w:szCs w:val="21"/>
          <w:shd w:val="clear" w:color="auto" w:fill="F7FBF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Адрес сайта: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http://</w:t>
      </w:r>
      <w:r w:rsidRPr="00C80DDC">
        <w:rPr>
          <w:rFonts w:ascii="Tahoma" w:hAnsi="Tahoma" w:cs="Tahoma"/>
          <w:color w:val="555555"/>
          <w:sz w:val="21"/>
          <w:szCs w:val="21"/>
          <w:shd w:val="clear" w:color="auto" w:fill="F7FBFE"/>
        </w:rPr>
        <w:t xml:space="preserve"> </w:t>
      </w:r>
      <w:proofErr w:type="spellStart"/>
      <w:r w:rsidR="00713CF7">
        <w:rPr>
          <w:rFonts w:ascii="Tahoma" w:hAnsi="Tahoma" w:cs="Tahoma"/>
          <w:b/>
          <w:sz w:val="21"/>
          <w:szCs w:val="21"/>
          <w:shd w:val="clear" w:color="auto" w:fill="F7FBFE"/>
        </w:rPr>
        <w:t>dag</w:t>
      </w:r>
      <w:proofErr w:type="spellEnd"/>
      <w:r w:rsidR="00713CF7">
        <w:rPr>
          <w:rFonts w:ascii="Tahoma" w:hAnsi="Tahoma" w:cs="Tahoma"/>
          <w:b/>
          <w:sz w:val="21"/>
          <w:szCs w:val="21"/>
          <w:shd w:val="clear" w:color="auto" w:fill="F7FBFE"/>
        </w:rPr>
        <w:t>-</w:t>
      </w:r>
      <w:proofErr w:type="spellStart"/>
      <w:r w:rsidR="00713CF7">
        <w:rPr>
          <w:rFonts w:ascii="Tahoma" w:hAnsi="Tahoma" w:cs="Tahoma"/>
          <w:b/>
          <w:sz w:val="21"/>
          <w:szCs w:val="21"/>
          <w:shd w:val="clear" w:color="auto" w:fill="F7FBFE"/>
          <w:lang w:val="en-US"/>
        </w:rPr>
        <w:t>arkit</w:t>
      </w:r>
      <w:proofErr w:type="spellEnd"/>
      <w:r w:rsidRPr="00C80DDC">
        <w:rPr>
          <w:rFonts w:ascii="Tahoma" w:hAnsi="Tahoma" w:cs="Tahoma"/>
          <w:b/>
          <w:sz w:val="21"/>
          <w:szCs w:val="21"/>
          <w:shd w:val="clear" w:color="auto" w:fill="F7FBFE"/>
        </w:rPr>
        <w:t>.</w:t>
      </w:r>
      <w:proofErr w:type="spellStart"/>
      <w:r w:rsidRPr="00C80DDC">
        <w:rPr>
          <w:rFonts w:ascii="Tahoma" w:hAnsi="Tahoma" w:cs="Tahoma"/>
          <w:b/>
          <w:sz w:val="21"/>
          <w:szCs w:val="21"/>
          <w:shd w:val="clear" w:color="auto" w:fill="F7FBFE"/>
        </w:rPr>
        <w:t>tvoysadik.ru</w:t>
      </w:r>
      <w:proofErr w:type="spellEnd"/>
    </w:p>
    <w:p w:rsidR="00C80DDC" w:rsidRPr="00EF2375" w:rsidRDefault="00C80DDC" w:rsidP="00C80DDC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rPr>
          <w:b/>
          <w:sz w:val="16"/>
          <w:szCs w:val="16"/>
        </w:rPr>
      </w:pPr>
      <w:r w:rsidRPr="00C80D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Адрес электронной почты: </w:t>
      </w:r>
      <w:hyperlink r:id="rId8" w:history="1">
        <w:r w:rsidR="00713CF7">
          <w:rPr>
            <w:rStyle w:val="ab"/>
            <w:color w:val="auto"/>
            <w:sz w:val="28"/>
            <w:szCs w:val="28"/>
            <w:lang w:val="en-US"/>
          </w:rPr>
          <w:t>ulduzarkit</w:t>
        </w:r>
        <w:r w:rsidRPr="00C80DDC">
          <w:rPr>
            <w:rStyle w:val="ab"/>
            <w:color w:val="auto"/>
            <w:sz w:val="28"/>
            <w:szCs w:val="28"/>
          </w:rPr>
          <w:t>@</w:t>
        </w:r>
        <w:r w:rsidRPr="00C80DDC">
          <w:rPr>
            <w:rStyle w:val="ab"/>
            <w:color w:val="auto"/>
            <w:sz w:val="28"/>
            <w:szCs w:val="28"/>
            <w:lang w:val="en-US"/>
          </w:rPr>
          <w:t>mail</w:t>
        </w:r>
        <w:r w:rsidRPr="00C80DDC">
          <w:rPr>
            <w:rStyle w:val="ab"/>
            <w:color w:val="auto"/>
            <w:sz w:val="28"/>
            <w:szCs w:val="28"/>
          </w:rPr>
          <w:t>.</w:t>
        </w:r>
        <w:r w:rsidRPr="00C80DDC">
          <w:rPr>
            <w:rStyle w:val="ab"/>
            <w:color w:val="auto"/>
            <w:sz w:val="28"/>
            <w:szCs w:val="28"/>
            <w:lang w:val="en-US"/>
          </w:rPr>
          <w:t>ru</w:t>
        </w:r>
      </w:hyperlink>
    </w:p>
    <w:p w:rsidR="008357E3" w:rsidRPr="00FF35E5" w:rsidRDefault="008357E3" w:rsidP="008357E3">
      <w:pPr>
        <w:pStyle w:val="ae"/>
        <w:numPr>
          <w:ilvl w:val="0"/>
          <w:numId w:val="1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НОРМАТИВНО-ПРАВОВОЕ ОБЕСПЕЧЕНИЕ УПРАВЛЕНИЯ </w:t>
      </w:r>
      <w:r w:rsidRPr="00F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ОБРАЗОВАТЕЛЬНЫМ УЧРЕЖДЕНИЕМ.</w:t>
      </w:r>
    </w:p>
    <w:p w:rsidR="008357E3" w:rsidRPr="00FF35E5" w:rsidRDefault="00713CF7" w:rsidP="00835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МКДОУ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Аркит</w:t>
      </w:r>
      <w:r w:rsidR="008357E3" w:rsidRPr="00FF35E5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="008357E3" w:rsidRPr="00FF35E5">
        <w:rPr>
          <w:rFonts w:ascii="Times New Roman" w:eastAsia="Times New Roman" w:hAnsi="Times New Roman" w:cs="Times New Roman"/>
          <w:sz w:val="28"/>
          <w:szCs w:val="28"/>
        </w:rPr>
        <w:t>» осуществляет свою деятельность в соответствии с Законом «Об образовании в Российской Федерации»    от 29 декабря 2012 г. № 273-ФЗ, а также следующими нормативно-правовыми   документами: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 образовательной деятельности, утвержденным приказом Министерства образования и науки РФ от30.08.2013 № 1014;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ребёнка.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Действующими нормативно правовыми документами в сфере образования;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Распорядительными документами Учредителя;</w:t>
      </w:r>
    </w:p>
    <w:p w:rsidR="008357E3" w:rsidRPr="00FF35E5" w:rsidRDefault="00713CF7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МКДОУ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Аркит</w:t>
      </w:r>
      <w:r w:rsidR="009A7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9A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spellStart"/>
      <w:r w:rsidR="009A7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Улдуз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с.</w:t>
      </w:r>
      <w:r w:rsidR="009A7C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Аркит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Локально-нормативные акты Учреждения.</w:t>
      </w:r>
    </w:p>
    <w:p w:rsidR="008357E3" w:rsidRPr="00FF35E5" w:rsidRDefault="008357E3" w:rsidP="008357E3">
      <w:pPr>
        <w:pStyle w:val="ae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Управление Детским садом осуществляется также на основании локальных документов, утвержденных в установленном порядке: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Договора между </w:t>
      </w:r>
      <w:r w:rsidR="0071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« 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Аркитский</w:t>
      </w:r>
      <w:proofErr w:type="spellEnd"/>
      <w:r w:rsidR="0071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Улдуз</w:t>
      </w:r>
      <w:proofErr w:type="spell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родителями (законными представителями) воспитанников;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Штатного расписания;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внутреннего трудового распорядка 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Инструкций по организации охраны жизни и здоровья детей   и   работников 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Должностных инструкций работников;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 плана работы 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работы специалистов и воспитателей;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 </w:t>
      </w:r>
      <w:proofErr w:type="gramStart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proofErr w:type="gram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локальных актов.</w:t>
      </w:r>
    </w:p>
    <w:p w:rsidR="008357E3" w:rsidRPr="00FF35E5" w:rsidRDefault="008357E3" w:rsidP="00835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течение учебного года продолжалась работа по созданию и обогащению нормативно- информационного обеспечения управления. </w:t>
      </w:r>
    </w:p>
    <w:p w:rsidR="008357E3" w:rsidRPr="00FF35E5" w:rsidRDefault="008357E3" w:rsidP="008357E3">
      <w:pPr>
        <w:pStyle w:val="ae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Управление Детским садом строится в соответствии с Законом «Об образовании в Российской Федерации» на принципах единоначалия и самоуправления. </w:t>
      </w: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F35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Формами самоуправления ДОУ являются: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совет;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трудового коллектива;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В структуру управляющей системы МКДОУ входят: Учредитель и заведующий Детским садом.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Между ними существует разделение полномочий, которое предотвращает дублирование. Компетенции Учредителя и МКДОУ в области управления и подробно определены в Уставе МКДОУ. Непосредственное управление МКДОУ осуществляет заведующий, который подконтролен Учредителю и несёт перед ним ответственность за экономические результаты деятельности МКДОУ, а также за сохранность и целевое использование имущества МКДОУ.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в МКДОУ реализуется возможность участия в управлении детским садом всех участников образовательного процесса. Заведующий </w:t>
      </w: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детским садом является координатором стратегических направлений. В МКДОУ создана система управления в соответствии с целями и содержанием работы учреждения.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 В детском саду функционирует Первичная профсоюзная организация.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Основными видами деятельности Учреждения являются: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1)        реализация основной образовательной программы дошкольного образования;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2)        присмотр и уход за детьми.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</w:p>
    <w:p w:rsidR="007A2ACE" w:rsidRDefault="007A2ACE" w:rsidP="007A2ACE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детского сада:</w:t>
      </w:r>
    </w:p>
    <w:p w:rsidR="007A2ACE" w:rsidRDefault="007A2ACE" w:rsidP="007A2ACE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sz w:val="28"/>
          <w:szCs w:val="28"/>
        </w:rPr>
      </w:pPr>
      <w:r w:rsidRPr="007A2ACE">
        <w:rPr>
          <w:rFonts w:ascii="Times New Roman" w:hAnsi="Times New Roman" w:cs="Times New Roman"/>
          <w:sz w:val="28"/>
          <w:szCs w:val="28"/>
        </w:rPr>
        <w:t>Детский</w:t>
      </w:r>
      <w:r w:rsidR="00B049E3">
        <w:rPr>
          <w:rFonts w:ascii="Times New Roman" w:hAnsi="Times New Roman" w:cs="Times New Roman"/>
          <w:sz w:val="28"/>
          <w:szCs w:val="28"/>
        </w:rPr>
        <w:t xml:space="preserve"> сад работает в </w:t>
      </w:r>
      <w:proofErr w:type="gramStart"/>
      <w:r w:rsidR="00B049E3">
        <w:rPr>
          <w:rFonts w:ascii="Times New Roman" w:hAnsi="Times New Roman" w:cs="Times New Roman"/>
          <w:sz w:val="28"/>
          <w:szCs w:val="28"/>
        </w:rPr>
        <w:t>режиме полного</w:t>
      </w:r>
      <w:r w:rsidRPr="007A2ACE">
        <w:rPr>
          <w:rFonts w:ascii="Times New Roman" w:hAnsi="Times New Roman" w:cs="Times New Roman"/>
          <w:sz w:val="28"/>
          <w:szCs w:val="28"/>
        </w:rPr>
        <w:t xml:space="preserve"> дня</w:t>
      </w:r>
      <w:proofErr w:type="gramEnd"/>
      <w:r w:rsidRPr="007A2ACE">
        <w:rPr>
          <w:rFonts w:ascii="Times New Roman" w:hAnsi="Times New Roman" w:cs="Times New Roman"/>
          <w:sz w:val="28"/>
          <w:szCs w:val="28"/>
        </w:rPr>
        <w:t>: 9</w:t>
      </w:r>
      <w:r w:rsidR="00713CF7">
        <w:rPr>
          <w:rFonts w:ascii="Times New Roman" w:hAnsi="Times New Roman" w:cs="Times New Roman"/>
          <w:sz w:val="28"/>
          <w:szCs w:val="28"/>
        </w:rPr>
        <w:t>-ти часовое пребывание детей с 8.00 до 17.0</w:t>
      </w:r>
      <w:r w:rsidRPr="007A2ACE">
        <w:rPr>
          <w:rFonts w:ascii="Times New Roman" w:hAnsi="Times New Roman" w:cs="Times New Roman"/>
          <w:sz w:val="28"/>
          <w:szCs w:val="28"/>
        </w:rPr>
        <w:t>0 часов, при пятидневной рабочей неделе. Выходные: суббота, воскресенье,  государственные праздничные дни.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CF7">
        <w:rPr>
          <w:rFonts w:ascii="Times New Roman" w:hAnsi="Times New Roman" w:cs="Times New Roman"/>
          <w:sz w:val="28"/>
          <w:szCs w:val="28"/>
        </w:rPr>
        <w:t>В учреждении функционирует  2разновозрастные  группы</w:t>
      </w:r>
      <w:r w:rsidRPr="007A2AC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9A7C6F" w:rsidRPr="007A2ACE" w:rsidTr="00CB07D3">
        <w:trPr>
          <w:trHeight w:val="273"/>
        </w:trPr>
        <w:tc>
          <w:tcPr>
            <w:tcW w:w="3827" w:type="dxa"/>
          </w:tcPr>
          <w:p w:rsidR="009A7C6F" w:rsidRPr="007A2ACE" w:rsidRDefault="009A7C6F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9A7C6F" w:rsidRPr="007A2ACE" w:rsidTr="00CB07D3">
        <w:trPr>
          <w:trHeight w:val="256"/>
        </w:trPr>
        <w:tc>
          <w:tcPr>
            <w:tcW w:w="3827" w:type="dxa"/>
          </w:tcPr>
          <w:p w:rsidR="009A7C6F" w:rsidRPr="007A2ACE" w:rsidRDefault="009A7C6F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(3-4 года)</w:t>
            </w:r>
          </w:p>
        </w:tc>
      </w:tr>
      <w:tr w:rsidR="009A7C6F" w:rsidRPr="007A2ACE" w:rsidTr="00CB07D3">
        <w:trPr>
          <w:trHeight w:val="254"/>
        </w:trPr>
        <w:tc>
          <w:tcPr>
            <w:tcW w:w="3827" w:type="dxa"/>
          </w:tcPr>
          <w:p w:rsidR="009A7C6F" w:rsidRPr="007A2ACE" w:rsidRDefault="009A7C6F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 (5-6 лет)</w:t>
            </w:r>
          </w:p>
        </w:tc>
      </w:tr>
      <w:tr w:rsidR="009A7C6F" w:rsidRPr="007A2ACE" w:rsidTr="00CB07D3">
        <w:trPr>
          <w:trHeight w:val="248"/>
        </w:trPr>
        <w:tc>
          <w:tcPr>
            <w:tcW w:w="3827" w:type="dxa"/>
          </w:tcPr>
          <w:p w:rsidR="009A7C6F" w:rsidRPr="007A2ACE" w:rsidRDefault="009A7C6F" w:rsidP="009D43D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7A2ACE" w:rsidRPr="007A2ACE" w:rsidRDefault="007A2ACE" w:rsidP="007A2A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A2ACE">
        <w:rPr>
          <w:rFonts w:ascii="Times New Roman" w:hAnsi="Times New Roman"/>
          <w:bCs/>
          <w:sz w:val="28"/>
          <w:szCs w:val="28"/>
        </w:rPr>
        <w:t>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Локальные акты дошкольного образовательного учреждения в части содержания образования, организации образовательного процесса: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Устав МКДОУ «</w:t>
      </w:r>
      <w:r w:rsidR="00713CF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713CF7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Трудовой Договор между  руководителем Муниципального казенного дошкольного образовательного учреждения</w:t>
      </w:r>
      <w:proofErr w:type="gramStart"/>
      <w:r w:rsidR="00713CF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713CF7">
        <w:rPr>
          <w:rFonts w:ascii="Times New Roman" w:eastAsia="Times New Roman" w:hAnsi="Times New Roman" w:cs="Times New Roman"/>
          <w:sz w:val="28"/>
          <w:szCs w:val="28"/>
        </w:rPr>
        <w:t>ркитский</w:t>
      </w:r>
      <w:proofErr w:type="spellEnd"/>
      <w:r w:rsidR="00713CF7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713CF7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 w:rsidR="00713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учредителем;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Договор между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proofErr w:type="gramStart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родителями (законными представителями) ребенка; </w:t>
      </w:r>
    </w:p>
    <w:p w:rsidR="0021330C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трудового распорядка для работников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21330C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330C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дошкольного образования Муниципального казенного дошкольного образовательного учреждения</w:t>
      </w:r>
      <w:proofErr w:type="gramStart"/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Учебный план;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Годовой календарный учебный график; 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План деятельности Муниципального казенного дошкольного образовательного учреждения 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на 2018-2019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План деятельности Муниципального казенного дошкольного образовательного учреждения  на ле</w:t>
      </w:r>
      <w:r>
        <w:rPr>
          <w:rFonts w:ascii="Times New Roman" w:eastAsia="Times New Roman" w:hAnsi="Times New Roman" w:cs="Times New Roman"/>
          <w:sz w:val="28"/>
          <w:szCs w:val="28"/>
        </w:rPr>
        <w:t>тний оздоровительный период 2019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Штатное расписание;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Рабочие программы (планы воспитательно-образовательной работы) педагогов дошкольного образовательного учреждения;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режим дня;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Номенклатура дел;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Приказы;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Акты готовности дошкольного образовательного учреждения к новому учебному году;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Внутри садовский контроль;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и технике безопасности по должностям;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и технике безопасности по видам работ;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Коллективный договор;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Трудовые договоры  с сотрудниками;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работников ДОУ.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2.  Оценка системы управления учреждения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2.1.Система управления организации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    Управление Муниципальным казенным дошкольным образовательным учреждением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Структура управления образовательным учреждением.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структура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государственно-общественное управление:</w:t>
      </w:r>
    </w:p>
    <w:p w:rsidR="00C80DDC" w:rsidRPr="008F6F44" w:rsidRDefault="00C80DDC" w:rsidP="00C80DD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педагогический совет</w:t>
      </w:r>
    </w:p>
    <w:p w:rsidR="00C80DDC" w:rsidRPr="008F6F44" w:rsidRDefault="00C80DDC" w:rsidP="00C80DD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структура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административное управление, которое имеет линейную структуру: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уровень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- заведующий МКДОУ. Непосредственное руководство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 осуществляет заведующая. 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 уровень</w:t>
      </w:r>
      <w:r w:rsidR="000A73D6">
        <w:rPr>
          <w:rFonts w:ascii="Times New Roman" w:eastAsia="Times New Roman" w:hAnsi="Times New Roman" w:cs="Times New Roman"/>
          <w:sz w:val="28"/>
          <w:szCs w:val="28"/>
        </w:rPr>
        <w:t xml:space="preserve"> - 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завхо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A73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A73D6">
        <w:rPr>
          <w:rFonts w:ascii="Times New Roman" w:eastAsia="Times New Roman" w:hAnsi="Times New Roman" w:cs="Times New Roman"/>
          <w:sz w:val="28"/>
          <w:szCs w:val="28"/>
        </w:rPr>
        <w:t>заведующий)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. Объект управления управленцев второго уровня - часть коллектива согласно функциональным обязанностям.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  Завхоз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участках, противопожарную безопасность и организацию труда обслуживающего персонала.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 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представляет  Профсоюзный комитет.  Педагогический совет осуществляет руководство образовательной деятельностью.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Оценка содержания и качества подготовки воспитанников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3.1. Анализ и оценка Программы развития дошкольного образовательного учреждения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. 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Анализ выполнения Программы развития МКДОУ </w:t>
      </w:r>
      <w:r w:rsidR="00AD0182">
        <w:rPr>
          <w:rFonts w:ascii="Times New Roman" w:eastAsia="Times New Roman" w:hAnsi="Times New Roman" w:cs="Times New Roman"/>
          <w:b/>
          <w:sz w:val="28"/>
          <w:szCs w:val="28"/>
        </w:rPr>
        <w:t>««</w:t>
      </w:r>
      <w:proofErr w:type="spellStart"/>
      <w:r w:rsidR="00AD0182">
        <w:rPr>
          <w:rFonts w:ascii="Times New Roman" w:eastAsia="Times New Roman" w:hAnsi="Times New Roman" w:cs="Times New Roman"/>
          <w:b/>
          <w:sz w:val="28"/>
          <w:szCs w:val="28"/>
        </w:rPr>
        <w:t>Аркит</w:t>
      </w:r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ский</w:t>
      </w:r>
      <w:proofErr w:type="spellEnd"/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D0182">
        <w:rPr>
          <w:rFonts w:ascii="Times New Roman" w:eastAsia="Times New Roman" w:hAnsi="Times New Roman" w:cs="Times New Roman"/>
          <w:b/>
          <w:sz w:val="28"/>
          <w:szCs w:val="28"/>
        </w:rPr>
        <w:t>детский сад «</w:t>
      </w:r>
      <w:proofErr w:type="spellStart"/>
      <w:r w:rsidR="00AD0182">
        <w:rPr>
          <w:rFonts w:ascii="Times New Roman" w:eastAsia="Times New Roman" w:hAnsi="Times New Roman" w:cs="Times New Roman"/>
          <w:b/>
          <w:sz w:val="28"/>
          <w:szCs w:val="28"/>
        </w:rPr>
        <w:t>Улдуз</w:t>
      </w:r>
      <w:proofErr w:type="spellEnd"/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1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2018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</w:t>
      </w:r>
    </w:p>
    <w:p w:rsidR="0021330C" w:rsidRPr="0021330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1.     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ОП ДО в </w:t>
      </w:r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МКДОУ 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««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="0021330C" w:rsidRPr="0021330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2.      Созданы комфортные условия для осуществления образовательного процесса в ДОУ;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3.      Повысился уровень квалификации педагогического состава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4.      Расширилась система взаимодействия с родителями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 2.Анализ и оценка образовательной программы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  В ДОУ реализуется 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образовательная программа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Аркитский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Улдуз</w:t>
      </w:r>
      <w:proofErr w:type="spellEnd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Программа)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в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соответствии с федеральным государственным образовательным стандартом дошкольного образования,  творческой группой педагогических работников МКДОУ под руководством заведующей.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 С целью осуществления приоритетного направления интеллектуального развития воспитанников использовались следующие  </w:t>
      </w:r>
      <w:r w:rsidRPr="008F6F44">
        <w:rPr>
          <w:rFonts w:ascii="Times New Roman" w:eastAsia="Times New Roman" w:hAnsi="Times New Roman" w:cs="Times New Roman"/>
          <w:bCs/>
          <w:sz w:val="28"/>
          <w:szCs w:val="28"/>
        </w:rPr>
        <w:t>парциальные программы и методики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1.. Н. Е.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 программа воспитания и обучения в детском саду «От рождения до школы»  - М.: Мозаика-Синтез, 2012. -336с.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2. « Здоровый ребенок» методические рекомендации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М.Д.Маханевой</w:t>
      </w:r>
      <w:proofErr w:type="spell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3. Региональная образовательная программа дошкольного образования Республики Дагестан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од ред. Г. И. Магомедова – Махачкала: ООО Издательство «НИИ педагогики», 2015г.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4. И. Е. Лыкова «Занятия по изобразительной деятельности в детском саду» 3-издание, М.Просвещение, 1991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При разработке Программы учитывались следующие нормативные документы: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Федеральный закон РФ от 29 декабря 2012г. № 273-ФЗ «Об образовании в РФ».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РФ от 17.10.2013г. № 1155 «Об утверждении Федеральных государственных образовательных стандартов дошкольного образования».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15.05.2013г. № 26 «Об утверждении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2.4.1.3049-13 «Санитарно - эпидемиологических требований к устройству, содержанию и организации режима работы ДОО».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8F6F44">
        <w:rPr>
          <w:rFonts w:ascii="Times New Roman" w:hAnsi="Times New Roman" w:cs="Times New Roman"/>
          <w:sz w:val="28"/>
          <w:szCs w:val="28"/>
        </w:rPr>
        <w:lastRenderedPageBreak/>
        <w:t>Обшеобразовательная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 «От рождения до школы» (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вариант) под ред. Н. Е.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>, Т. С. Комаровой, М. А. Васильевой.  Изд-во «Мозаика-Синтез».- М., 2014.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Устав МКДОУ.</w:t>
      </w:r>
    </w:p>
    <w:tbl>
      <w:tblPr>
        <w:tblpPr w:leftFromText="45" w:rightFromText="45" w:vertAnchor="text" w:horzAnchor="margin" w:tblpXSpec="center" w:tblpY="839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55"/>
      </w:tblGrid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Оглавление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     Целевой  компонент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1.1.Пояснительная записка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1.1.1.      Цели и задачи реализации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1.1.2.      Принципы и подходы к формированию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1.1.3.      Значимые для разработки и реализации  Программы характеристики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1.2.Планируемые результаты освоения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     Содержательный раздел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 Образовательная деятельность в соответствии с направлениями развития ребенка, представленным</w:t>
            </w:r>
            <w:proofErr w:type="gramStart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пяти образовательных областях)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2.1.1.Вариативные формы, способы, методы и средства реализации  Программы с учетом возрастных и индивидуальных особенностей воспитанников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2.1.2.Модель организации образовательной деятельности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2.1.3 Способы и направления поддержки детской инициативы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2.1.4.Особенности взаимодействия педагогического коллектива с семьями воспитанников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2.1.5 Специфика национальных</w:t>
            </w:r>
            <w:proofErr w:type="gramStart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иных условий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2.2. Комплексно-тематическое планирование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2.2.1 Традиции учреждения и группы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     Организационный раздел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3.1. Распорядок и режим дня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3.2.Обеспеченность методическими материалами и средствами обучения и воспитания 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3.3.Материально-техническое обеспечение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3.4.Организация развивающей предметно-пространственной среды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tabs>
                <w:tab w:val="left" w:pos="817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Образовательной программы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D0182" w:rsidRDefault="00AD0182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D0182" w:rsidRDefault="00AD0182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Цели и задачи реализации программы дошкольного образования</w:t>
      </w:r>
    </w:p>
    <w:p w:rsidR="00C80DDC" w:rsidRPr="008F6F44" w:rsidRDefault="00C80DDC" w:rsidP="00C80D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C80DDC" w:rsidRPr="008F6F44" w:rsidRDefault="00C80DDC" w:rsidP="00C80DD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8F6F44">
        <w:rPr>
          <w:rFonts w:ascii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44">
        <w:rPr>
          <w:rFonts w:ascii="Times New Roman" w:hAnsi="Times New Roman" w:cs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C80DDC" w:rsidRPr="008F6F44" w:rsidRDefault="00C80DDC" w:rsidP="00C80D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F6F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0DDC" w:rsidRPr="008F6F44" w:rsidRDefault="00C80DDC" w:rsidP="00C80DD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C80DDC" w:rsidRPr="008F6F44" w:rsidRDefault="00C80DDC" w:rsidP="00C80DD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80DDC" w:rsidRPr="008F6F44" w:rsidRDefault="00C80DDC" w:rsidP="00C80DD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0DDC" w:rsidRPr="008F6F44" w:rsidRDefault="00C80DDC" w:rsidP="00C80DDC">
      <w:pPr>
        <w:shd w:val="clear" w:color="auto" w:fill="FFFFFF"/>
        <w:spacing w:line="432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</w:t>
      </w:r>
      <w:r w:rsidRPr="008F6F44">
        <w:rPr>
          <w:szCs w:val="28"/>
        </w:rPr>
        <w:lastRenderedPageBreak/>
        <w:t>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8F6F44">
        <w:rPr>
          <w:szCs w:val="28"/>
        </w:rPr>
        <w:t>социокультурных</w:t>
      </w:r>
      <w:proofErr w:type="spellEnd"/>
      <w:r w:rsidRPr="008F6F44">
        <w:rPr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8. Формирование </w:t>
      </w:r>
      <w:proofErr w:type="spellStart"/>
      <w:r w:rsidRPr="008F6F44">
        <w:rPr>
          <w:szCs w:val="28"/>
        </w:rPr>
        <w:t>социокультурной</w:t>
      </w:r>
      <w:proofErr w:type="spellEnd"/>
      <w:r w:rsidRPr="008F6F44">
        <w:rPr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</w:p>
    <w:p w:rsidR="00B049E3" w:rsidRDefault="00B049E3" w:rsidP="00C80DDC">
      <w:pPr>
        <w:spacing w:line="360" w:lineRule="auto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DDC" w:rsidRPr="008F6F44" w:rsidRDefault="00C80DDC" w:rsidP="00C80DDC">
      <w:pPr>
        <w:spacing w:line="360" w:lineRule="auto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Принципы и подходы к реализации программы 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1.Поддержка разнообразия детства; сохранение уникальности и </w:t>
      </w:r>
      <w:proofErr w:type="spell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детства как важного этапа в общем развитии человека.</w:t>
      </w:r>
    </w:p>
    <w:p w:rsidR="00C80DDC" w:rsidRPr="008F6F44" w:rsidRDefault="00C80DDC" w:rsidP="00C80DD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3.Уважение личности ребенка.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4.Реализация </w:t>
      </w:r>
      <w:proofErr w:type="gram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Планируемые результаты освоения программы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Результаты освоения Программы представлены в виде целевых ориентиров дошкольного образования, которые представляют со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Целевые ориентиры: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подлежат непосредственной оценке;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  основных (ключевых) характеристик развития личности ребенка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социально - коммуникативное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художественно - эстетическое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Целевые ориентиры образования в раннем возрасте: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просами и просьбами, понимает речь взрослых; знает названия окружающих предметов и игрушек;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ражает им;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Целевые ориентиры на этапе завершения дошкольного образования: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сти;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ным правилам и социальным нормам;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делять звуки в словах, у ребенка складываются предпосылки грамотности;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и мелкая моторика; он подвижен, вынос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лив, владеет основными движениями, может контролировать свои движения и управлять ими;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мам поведения и правилам в разных видах деятельности, во взаимоотношениях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никам, интересуется причинно-следственными связями, пытается самостоятельно придумывать объяснения явлениям природы и поступкам людей; склонен на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блюдать, экспериментировать. Обладает начальными знаниями о себе, о природ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ном и социальном мире, в котором он живет; знаком с произведениями детской литературы, обладает элементарными представлениями из области живой приро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ды, естествознания, математики, истории и т. п.;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деятельности, но и при проведении режимных моментов в соответствии со спецификой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3.2. Характеристика воспитательной работы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Воспитательно-образовательный процесс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Работа проводилась по организации развивающей предметно-пространственной среды  ДОУ в соответствии с ФГОС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проводилась  большая работа по формированию здорового образа жизни у детей</w:t>
      </w:r>
    </w:p>
    <w:p w:rsidR="00D348D8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ДОУ созданы условия, 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        Всю свою работу коллектив детского сада строит с учетом индивидуально ориентированного подхода к детям.</w:t>
      </w:r>
    </w:p>
    <w:p w:rsidR="00D348D8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течение года дети  с педагогами участвовали в культурн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 спортивных мероприятиях в соответствие с планами мероприятий  детского сада 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1.      Дети были активными участниками всех праздничных мероприятий и развлечений, спортивных досугов в ДОУ организованных педагогами.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Условия осуществления образовательной деятельности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детском с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аду имеются: 2 группы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 кабинет заведующего</w:t>
      </w:r>
      <w:proofErr w:type="gramStart"/>
      <w:r w:rsidR="008357E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357E3">
        <w:rPr>
          <w:rFonts w:ascii="Times New Roman" w:eastAsia="Times New Roman" w:hAnsi="Times New Roman" w:cs="Times New Roman"/>
          <w:sz w:val="28"/>
          <w:szCs w:val="28"/>
        </w:rPr>
        <w:t xml:space="preserve"> пищеблок, 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спальн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ые  комнаты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Все кабинеты оформлены. При создании предметно-развивающей среды воспитатели учитывают возрастные, индивидуальные особенности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 xml:space="preserve"> детей своей группы. Оборудована групповая комната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 включающие игровую, познав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ательную, обеденную зоны. Группа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3.3. Анализ  мнения участников образовательных отношений о деятельности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Главной целью организации взаимодействия с семьей воспитанника 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Используются следующие формы работы с родителями: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проведение родительских собраний, консультаций;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педагогические беседы (индивидуальные и групповые);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совместные мероприятия, труд;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выставки детских работ;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C80DDC" w:rsidRPr="008F6F44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  группе  были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ганизованы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собрания.</w:t>
      </w:r>
    </w:p>
    <w:p w:rsidR="00C80DDC" w:rsidRPr="008F6F44" w:rsidRDefault="00AD0182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В   конце 2018-2019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. г. с родителями воспитанников было проведено анкетирование с целью выявления удовлетворенности родителей качеством образования, работой дошкольного образовательного учреждения и педагогического коллектива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Результаты анкетирования показали, что качеством дошкольного образования удовлетворены (90%) родителей, частично удовлетворены (10%).</w:t>
      </w:r>
    </w:p>
    <w:p w:rsidR="00B049E3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одно общее собрания. 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4.    Оценка качества кадрового обеспечения</w:t>
      </w:r>
    </w:p>
    <w:p w:rsidR="00C80DDC" w:rsidRPr="008F6F44" w:rsidRDefault="008357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сотрудников 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человек. Обслуживающим персоналом детский сад обеспечен   полностью. Пе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даго</w:t>
      </w:r>
      <w:r w:rsidR="00AD0182">
        <w:rPr>
          <w:rFonts w:ascii="Times New Roman" w:eastAsia="Times New Roman" w:hAnsi="Times New Roman" w:cs="Times New Roman"/>
          <w:sz w:val="28"/>
          <w:szCs w:val="28"/>
        </w:rPr>
        <w:t>гический процесс в МКДОУ ««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Аркит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AD0182">
        <w:rPr>
          <w:rFonts w:ascii="Times New Roman" w:eastAsia="Times New Roman" w:hAnsi="Times New Roman" w:cs="Times New Roman"/>
          <w:sz w:val="28"/>
          <w:szCs w:val="28"/>
        </w:rPr>
        <w:t>Удуз</w:t>
      </w:r>
      <w:proofErr w:type="spellEnd"/>
      <w:r w:rsidR="00AD0182">
        <w:rPr>
          <w:rFonts w:ascii="Times New Roman" w:eastAsia="Times New Roman" w:hAnsi="Times New Roman" w:cs="Times New Roman"/>
          <w:sz w:val="28"/>
          <w:szCs w:val="28"/>
        </w:rPr>
        <w:t>» обеспечивают 7 педагогов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Все педагоги имеют высшее образование.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6F44">
        <w:rPr>
          <w:rFonts w:ascii="Times New Roman" w:hAnsi="Times New Roman" w:cs="Times New Roman"/>
          <w:b/>
          <w:sz w:val="28"/>
          <w:szCs w:val="28"/>
          <w:lang w:eastAsia="en-US"/>
        </w:rPr>
        <w:t>Сведения о кадровом составе и профессиональной компетентности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2859"/>
        <w:gridCol w:w="2421"/>
        <w:gridCol w:w="2067"/>
        <w:gridCol w:w="1698"/>
      </w:tblGrid>
      <w:tr w:rsidR="00C80DDC" w:rsidRPr="008F6F44" w:rsidTr="009C4A31">
        <w:trPr>
          <w:trHeight w:val="332"/>
        </w:trPr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59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421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Образование </w:t>
            </w:r>
          </w:p>
        </w:tc>
        <w:tc>
          <w:tcPr>
            <w:tcW w:w="169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</w:t>
            </w:r>
            <w:proofErr w:type="spellEnd"/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стаж</w:t>
            </w:r>
          </w:p>
        </w:tc>
      </w:tr>
      <w:tr w:rsidR="00C80DDC" w:rsidRPr="008F6F44" w:rsidTr="009C4A31">
        <w:trPr>
          <w:trHeight w:val="268"/>
        </w:trPr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9" w:type="dxa"/>
          </w:tcPr>
          <w:p w:rsidR="00C80DDC" w:rsidRPr="008F6F44" w:rsidRDefault="00AD0182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Рагимова С.Ш.</w:t>
            </w:r>
          </w:p>
        </w:tc>
        <w:tc>
          <w:tcPr>
            <w:tcW w:w="2421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Заведующая 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</w:tr>
      <w:tr w:rsidR="00C80DDC" w:rsidRPr="008F6F44" w:rsidTr="009C4A31"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9" w:type="dxa"/>
          </w:tcPr>
          <w:p w:rsidR="00C80DDC" w:rsidRPr="008F6F44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Гаджиева З.А.</w:t>
            </w:r>
          </w:p>
        </w:tc>
        <w:tc>
          <w:tcPr>
            <w:tcW w:w="2421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оспитатель 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4,5</w:t>
            </w:r>
          </w:p>
        </w:tc>
      </w:tr>
      <w:tr w:rsidR="00C80DDC" w:rsidRPr="008F6F44" w:rsidTr="009C4A31"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9" w:type="dxa"/>
          </w:tcPr>
          <w:p w:rsidR="00C80DDC" w:rsidRPr="008F6F44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Т.Д.</w:t>
            </w:r>
          </w:p>
        </w:tc>
        <w:tc>
          <w:tcPr>
            <w:tcW w:w="2421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C80DDC" w:rsidRPr="008F6F44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</w:t>
            </w:r>
          </w:p>
        </w:tc>
      </w:tr>
      <w:tr w:rsidR="00C80DDC" w:rsidRPr="008F6F44" w:rsidTr="009C4A31">
        <w:tc>
          <w:tcPr>
            <w:tcW w:w="526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9" w:type="dxa"/>
          </w:tcPr>
          <w:p w:rsidR="00C80DDC" w:rsidRPr="008F6F44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Нуралиева Э. Н.</w:t>
            </w:r>
          </w:p>
        </w:tc>
        <w:tc>
          <w:tcPr>
            <w:tcW w:w="2421" w:type="dxa"/>
          </w:tcPr>
          <w:p w:rsidR="00C80DDC" w:rsidRPr="008F6F44" w:rsidRDefault="000F5D22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80DDC" w:rsidRPr="008F6F4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AE218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2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125E" w:rsidRPr="008F6F44" w:rsidTr="009C4A31">
        <w:tc>
          <w:tcPr>
            <w:tcW w:w="526" w:type="dxa"/>
          </w:tcPr>
          <w:p w:rsidR="00A4125E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59" w:type="dxa"/>
          </w:tcPr>
          <w:p w:rsidR="00A4125E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2421" w:type="dxa"/>
          </w:tcPr>
          <w:p w:rsidR="00A4125E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67" w:type="dxa"/>
          </w:tcPr>
          <w:p w:rsidR="00A4125E" w:rsidRPr="008F6F44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25E">
              <w:rPr>
                <w:rFonts w:ascii="Times New Roman" w:hAnsi="Times New Roman" w:cs="Times New Roman"/>
                <w:sz w:val="20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698" w:type="dxa"/>
          </w:tcPr>
          <w:p w:rsidR="00A4125E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125E" w:rsidRPr="008F6F44" w:rsidTr="009C4A31">
        <w:tc>
          <w:tcPr>
            <w:tcW w:w="526" w:type="dxa"/>
          </w:tcPr>
          <w:p w:rsidR="00A4125E" w:rsidRDefault="00A4125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859" w:type="dxa"/>
          </w:tcPr>
          <w:p w:rsidR="00A4125E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2421" w:type="dxa"/>
          </w:tcPr>
          <w:p w:rsidR="00A4125E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67" w:type="dxa"/>
          </w:tcPr>
          <w:p w:rsidR="00A4125E" w:rsidRPr="008F6F44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698" w:type="dxa"/>
          </w:tcPr>
          <w:p w:rsidR="00A4125E" w:rsidRDefault="00A4125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125E" w:rsidRPr="008F6F44" w:rsidTr="00A412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5E" w:rsidRPr="00CB7E07" w:rsidRDefault="00A4125E" w:rsidP="00E84DD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5E" w:rsidRPr="00CB7E07" w:rsidRDefault="00A4125E" w:rsidP="00A412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Гусейнова С.А.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5E" w:rsidRPr="00CB7E07" w:rsidRDefault="00A4125E" w:rsidP="00A412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</w:t>
            </w:r>
            <w:proofErr w:type="gramStart"/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</w:t>
            </w:r>
            <w:proofErr w:type="spellEnd"/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5E" w:rsidRPr="00CB7E07" w:rsidRDefault="00A4125E" w:rsidP="00E84D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средне-</w:t>
            </w:r>
            <w:r w:rsidR="00992C8F" w:rsidRPr="00CB7E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специальное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5E" w:rsidRPr="00CB7E07" w:rsidRDefault="00992C8F" w:rsidP="00A4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E07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CB7E07" w:rsidRPr="008F6F44" w:rsidTr="00A412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Pr="00CB7E07" w:rsidRDefault="00CB7E07" w:rsidP="00E84DD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Pr="00CB7E07" w:rsidRDefault="00CB7E07" w:rsidP="00A412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Гаджиева Н.А.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Pr="00CB7E07" w:rsidRDefault="00CB7E07" w:rsidP="00A412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Pr="00CB7E07" w:rsidRDefault="00CB7E07" w:rsidP="00E84D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среднее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Pr="00CB7E07" w:rsidRDefault="00CB7E07" w:rsidP="00A412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</w:tbl>
    <w:p w:rsidR="00C80DDC" w:rsidRPr="008F6F44" w:rsidRDefault="00C80DDC" w:rsidP="00C80DDC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6F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Сведение о других  категориях работников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18"/>
        <w:gridCol w:w="2977"/>
        <w:gridCol w:w="2977"/>
      </w:tblGrid>
      <w:tr w:rsidR="00C80DDC" w:rsidRPr="008F6F44" w:rsidTr="00AE218E">
        <w:trPr>
          <w:trHeight w:val="332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Образование </w:t>
            </w:r>
          </w:p>
        </w:tc>
      </w:tr>
      <w:tr w:rsidR="00C80DDC" w:rsidRPr="008F6F44" w:rsidTr="00AE218E">
        <w:trPr>
          <w:trHeight w:val="268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Абдуллаева У.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Повар </w:t>
            </w:r>
          </w:p>
        </w:tc>
        <w:tc>
          <w:tcPr>
            <w:tcW w:w="2977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Султанова З.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</w:t>
            </w:r>
            <w:proofErr w:type="spellEnd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повара</w:t>
            </w:r>
          </w:p>
        </w:tc>
        <w:tc>
          <w:tcPr>
            <w:tcW w:w="2977" w:type="dxa"/>
          </w:tcPr>
          <w:p w:rsidR="00C80DDC" w:rsidRPr="008F6F44" w:rsidRDefault="00B049E3" w:rsidP="000F5D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редн</w:t>
            </w:r>
            <w:r w:rsidR="000F5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ее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80DDC" w:rsidRPr="008F6F44" w:rsidTr="00AE218E"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Гаджиева Э.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</w:t>
            </w:r>
            <w:proofErr w:type="spellEnd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</w:t>
            </w:r>
            <w:proofErr w:type="spellEnd"/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</w:t>
            </w:r>
            <w:proofErr w:type="spellEnd"/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rPr>
          <w:trHeight w:val="244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Рагимова Ф.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Прачка </w:t>
            </w:r>
            <w:r w:rsidR="00992C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\</w:t>
            </w:r>
            <w:proofErr w:type="spellStart"/>
            <w:r w:rsidR="00992C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костелянша</w:t>
            </w:r>
            <w:proofErr w:type="spellEnd"/>
          </w:p>
        </w:tc>
        <w:tc>
          <w:tcPr>
            <w:tcW w:w="2977" w:type="dxa"/>
          </w:tcPr>
          <w:p w:rsidR="00C80DDC" w:rsidRPr="008F6F44" w:rsidRDefault="00B049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AE218E">
        <w:trPr>
          <w:trHeight w:val="480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Агасиев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Дворник </w:t>
            </w:r>
          </w:p>
        </w:tc>
        <w:tc>
          <w:tcPr>
            <w:tcW w:w="2977" w:type="dxa"/>
          </w:tcPr>
          <w:p w:rsidR="00C80DDC" w:rsidRPr="008F6F44" w:rsidRDefault="00B049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AE218E">
        <w:trPr>
          <w:trHeight w:val="435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</w:t>
            </w:r>
          </w:p>
        </w:tc>
        <w:tc>
          <w:tcPr>
            <w:tcW w:w="2977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дворник</w:t>
            </w:r>
            <w:r w:rsidR="00CB7E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\пом</w:t>
            </w:r>
            <w:proofErr w:type="gramStart"/>
            <w:r w:rsidR="00CB7E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.в</w:t>
            </w:r>
            <w:proofErr w:type="gramEnd"/>
            <w:r w:rsidR="00CB7E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</w:t>
            </w:r>
            <w:proofErr w:type="spellEnd"/>
            <w:r w:rsidR="00CB7E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rPr>
          <w:trHeight w:val="285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Абдуллаева М.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Кочегар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rPr>
          <w:trHeight w:val="312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</w:t>
            </w:r>
          </w:p>
        </w:tc>
        <w:tc>
          <w:tcPr>
            <w:tcW w:w="2977" w:type="dxa"/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прачка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C80DDC" w:rsidRPr="008F6F44" w:rsidRDefault="00D348D8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AE218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Сторож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D348D8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0F5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реднее</w:t>
            </w:r>
          </w:p>
        </w:tc>
      </w:tr>
      <w:tr w:rsidR="00C80DDC" w:rsidRPr="008F6F44" w:rsidTr="00AE218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Рагимова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992C8F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D348D8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B7E07" w:rsidRPr="008F6F44" w:rsidTr="00AE218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Default="00CB7E07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Default="00CB7E07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Гаджиев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Default="00CB7E07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7" w:rsidRDefault="00CB7E07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5. Оценка качества учебно-методического обеспечения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Для осуществления эффективной образовательной работы в учреждении отработана  система методической помощи педагогам с учетом конкретных особенностей каждого педагога.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Организовывали   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Для реализации задачи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были проведены следующие мероприятия:</w:t>
      </w:r>
    </w:p>
    <w:p w:rsidR="00C80DDC" w:rsidRPr="008F6F44" w:rsidRDefault="00C80DDC" w:rsidP="00C80DD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Педсовете №2 «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Изучение и общественное обсуждение ФГОС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проведён анализ реализации плана по ведению ФГОС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учреждении, принята Образовательная программа ДОУ </w:t>
      </w:r>
    </w:p>
    <w:p w:rsidR="00C80DDC" w:rsidRPr="008F6F44" w:rsidRDefault="00C80DDC" w:rsidP="00C80DDC">
      <w:pPr>
        <w:spacing w:before="150" w:after="150" w:line="300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 - практикум:</w:t>
      </w:r>
      <w:r w:rsidRPr="008F6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"Внедрение ФГОС дошкольного образования"</w:t>
      </w:r>
    </w:p>
    <w:p w:rsidR="00C80DDC" w:rsidRPr="008F6F44" w:rsidRDefault="00C80DDC" w:rsidP="00C8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уровня профессионального мастерства педагогов ДОО по внедрению ФГОС дошкольного образования в своей практической деятельности.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6.Оценка качества библиотечно-информационного обеспечения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состояния здоровья воспитанников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проводится большая работа по формированию здорового образа жизни у детей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Учреждении организовано 3-х разовое питание. Все продукты сопровожд</w:t>
      </w:r>
      <w:r w:rsidR="00FF35E5">
        <w:rPr>
          <w:rFonts w:ascii="Times New Roman" w:eastAsia="Times New Roman" w:hAnsi="Times New Roman" w:cs="Times New Roman"/>
          <w:sz w:val="28"/>
          <w:szCs w:val="28"/>
        </w:rPr>
        <w:t xml:space="preserve">аются сертификатами  качества.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Инвентарь и посуда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промаркированы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DDC" w:rsidRPr="008F6F44" w:rsidRDefault="00C80DDC" w:rsidP="00C8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детском саду  имеется вся необходимая документация по организации детского питания. На пищеблоке имеется:  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бракеражный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журнал, журнал здоровья.  На каждый день пишется меню-раскладка.  </w:t>
      </w:r>
    </w:p>
    <w:p w:rsidR="00C80DDC" w:rsidRPr="008F6F44" w:rsidRDefault="00C80DDC" w:rsidP="00C8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DDC" w:rsidRPr="008F6F44" w:rsidRDefault="00C80DDC" w:rsidP="00C8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8F6F4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6F44">
        <w:rPr>
          <w:rFonts w:ascii="Times New Roman" w:hAnsi="Times New Roman" w:cs="Times New Roman"/>
          <w:sz w:val="28"/>
          <w:szCs w:val="28"/>
        </w:rPr>
        <w:t>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C80DDC" w:rsidRPr="008F6F44" w:rsidRDefault="00C80DDC" w:rsidP="00C80DD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kern w:val="36"/>
          <w:sz w:val="28"/>
          <w:szCs w:val="28"/>
        </w:rPr>
        <w:lastRenderedPageBreak/>
        <w:t>          </w:t>
      </w:r>
    </w:p>
    <w:p w:rsidR="00C80DDC" w:rsidRPr="008F6F44" w:rsidRDefault="00C80DDC" w:rsidP="00C8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по итогам года.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 Оценка </w:t>
      </w:r>
      <w:proofErr w:type="gramStart"/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в себя  интегративные составляющие: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научно-методической работы;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работы с родителями;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предметно-пространственной среды.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C80DDC" w:rsidRPr="008F6F44" w:rsidRDefault="00C80DDC" w:rsidP="00C8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по итогам года.</w:t>
      </w:r>
    </w:p>
    <w:p w:rsidR="00C80DDC" w:rsidRPr="008F6F44" w:rsidRDefault="00C80DDC" w:rsidP="00C80D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Анализ де</w:t>
      </w:r>
      <w:r w:rsidR="00CB7E07">
        <w:rPr>
          <w:rFonts w:ascii="Times New Roman" w:hAnsi="Times New Roman" w:cs="Times New Roman"/>
          <w:sz w:val="28"/>
          <w:szCs w:val="28"/>
        </w:rPr>
        <w:t>ятельности детского сада за 2018– 2019</w:t>
      </w:r>
      <w:r w:rsidRPr="008F6F44">
        <w:rPr>
          <w:rFonts w:ascii="Times New Roman" w:hAnsi="Times New Roman" w:cs="Times New Roman"/>
          <w:sz w:val="28"/>
          <w:szCs w:val="28"/>
        </w:rPr>
        <w:t xml:space="preserve"> год выявил успешные показатели в деятельности МКДОУ</w:t>
      </w:r>
    </w:p>
    <w:p w:rsidR="00C80DDC" w:rsidRPr="008F6F44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Учреждение функционирует в режиме развития.</w:t>
      </w:r>
    </w:p>
    <w:p w:rsidR="00C80DDC" w:rsidRPr="008F6F44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Хороший уровень освоения детьми программы </w:t>
      </w:r>
    </w:p>
    <w:p w:rsidR="00C80DDC" w:rsidRPr="00F7629E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/>
          <w:sz w:val="24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В МКДОУ сложился перспективный, творческий коллектив педагогов, имеющих потенциал к профессиональному </w:t>
      </w:r>
      <w:r w:rsidRPr="00D348D8">
        <w:rPr>
          <w:rFonts w:ascii="Times New Roman" w:hAnsi="Times New Roman" w:cs="Times New Roman"/>
          <w:sz w:val="28"/>
          <w:szCs w:val="28"/>
        </w:rPr>
        <w:t>раз</w:t>
      </w:r>
      <w:r w:rsidR="00D348D8" w:rsidRPr="00D348D8">
        <w:rPr>
          <w:rFonts w:ascii="Times New Roman" w:hAnsi="Times New Roman"/>
          <w:sz w:val="28"/>
          <w:szCs w:val="28"/>
        </w:rPr>
        <w:t>витию</w:t>
      </w:r>
      <w:r w:rsidRPr="00D348D8">
        <w:rPr>
          <w:rFonts w:ascii="Times New Roman" w:hAnsi="Times New Roman"/>
          <w:sz w:val="28"/>
          <w:szCs w:val="28"/>
        </w:rPr>
        <w:t>.</w:t>
      </w:r>
    </w:p>
    <w:p w:rsidR="00A25620" w:rsidRDefault="00A25620"/>
    <w:sectPr w:rsidR="00A25620" w:rsidSect="00F477C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77" w:rsidRDefault="003E7177" w:rsidP="00CC613E">
      <w:pPr>
        <w:spacing w:after="0" w:line="240" w:lineRule="auto"/>
      </w:pPr>
      <w:r>
        <w:separator/>
      </w:r>
    </w:p>
  </w:endnote>
  <w:endnote w:type="continuationSeparator" w:id="0">
    <w:p w:rsidR="003E7177" w:rsidRDefault="003E7177" w:rsidP="00CC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77" w:rsidRDefault="003E7177" w:rsidP="00CC613E">
      <w:pPr>
        <w:spacing w:after="0" w:line="240" w:lineRule="auto"/>
      </w:pPr>
      <w:r>
        <w:separator/>
      </w:r>
    </w:p>
  </w:footnote>
  <w:footnote w:type="continuationSeparator" w:id="0">
    <w:p w:rsidR="003E7177" w:rsidRDefault="003E7177" w:rsidP="00CC6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8D4"/>
    <w:multiLevelType w:val="hybridMultilevel"/>
    <w:tmpl w:val="8C147840"/>
    <w:lvl w:ilvl="0" w:tplc="DF5A178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994450"/>
    <w:multiLevelType w:val="multilevel"/>
    <w:tmpl w:val="C9B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30630"/>
    <w:multiLevelType w:val="multilevel"/>
    <w:tmpl w:val="1C5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B2B8C"/>
    <w:multiLevelType w:val="multilevel"/>
    <w:tmpl w:val="844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B373F"/>
    <w:multiLevelType w:val="multilevel"/>
    <w:tmpl w:val="640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05978"/>
    <w:multiLevelType w:val="multilevel"/>
    <w:tmpl w:val="488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20454"/>
    <w:multiLevelType w:val="multilevel"/>
    <w:tmpl w:val="90D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2F13FA"/>
    <w:multiLevelType w:val="multilevel"/>
    <w:tmpl w:val="326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40D82"/>
    <w:multiLevelType w:val="multilevel"/>
    <w:tmpl w:val="CFC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61340"/>
    <w:multiLevelType w:val="multilevel"/>
    <w:tmpl w:val="836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E09CE"/>
    <w:multiLevelType w:val="hybridMultilevel"/>
    <w:tmpl w:val="BA2CAB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0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DDC"/>
    <w:rsid w:val="0004155E"/>
    <w:rsid w:val="000A73D6"/>
    <w:rsid w:val="000F5D22"/>
    <w:rsid w:val="0021330C"/>
    <w:rsid w:val="003E7177"/>
    <w:rsid w:val="00447980"/>
    <w:rsid w:val="00576D4E"/>
    <w:rsid w:val="00590EB3"/>
    <w:rsid w:val="005E0A43"/>
    <w:rsid w:val="00713CF7"/>
    <w:rsid w:val="007A2ACE"/>
    <w:rsid w:val="008357E3"/>
    <w:rsid w:val="00992C8F"/>
    <w:rsid w:val="009A7C6F"/>
    <w:rsid w:val="009C4A31"/>
    <w:rsid w:val="00A25620"/>
    <w:rsid w:val="00A4125E"/>
    <w:rsid w:val="00AD0182"/>
    <w:rsid w:val="00AD7FA6"/>
    <w:rsid w:val="00AE218E"/>
    <w:rsid w:val="00B049E3"/>
    <w:rsid w:val="00BD0398"/>
    <w:rsid w:val="00C4080A"/>
    <w:rsid w:val="00C80DDC"/>
    <w:rsid w:val="00CB07D3"/>
    <w:rsid w:val="00CB7E07"/>
    <w:rsid w:val="00CC613E"/>
    <w:rsid w:val="00D348D8"/>
    <w:rsid w:val="00EC7389"/>
    <w:rsid w:val="00EF2375"/>
    <w:rsid w:val="00F477CA"/>
    <w:rsid w:val="00FF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0DD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C80DDC"/>
    <w:rPr>
      <w:rFonts w:ascii="Times New Roman" w:eastAsia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C8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0DD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8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DD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DDC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0DDC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7A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7A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357E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k.magomedov.20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13419-D373-47C9-AC76-EF00DF4E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10</cp:revision>
  <dcterms:created xsi:type="dcterms:W3CDTF">2019-03-04T14:09:00Z</dcterms:created>
  <dcterms:modified xsi:type="dcterms:W3CDTF">2019-03-13T16:05:00Z</dcterms:modified>
</cp:coreProperties>
</file>